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687F" w14:textId="77777777" w:rsidR="00C52BBB" w:rsidRPr="00C52BBB" w:rsidRDefault="00C52BBB" w:rsidP="004B3277">
      <w:pPr>
        <w:pStyle w:val="a3"/>
        <w:spacing w:line="360" w:lineRule="auto"/>
        <w:jc w:val="center"/>
        <w:rPr>
          <w:rFonts w:cs="FrankRuehl"/>
          <w:b/>
          <w:bCs/>
          <w:color w:val="002060"/>
          <w:sz w:val="26"/>
          <w:szCs w:val="26"/>
        </w:rPr>
      </w:pPr>
      <w:bookmarkStart w:id="0" w:name="Adding11"/>
      <w:bookmarkStart w:id="1" w:name="Adding12"/>
      <w:bookmarkStart w:id="2" w:name="Adding14"/>
      <w:bookmarkStart w:id="3" w:name="Adding16"/>
      <w:bookmarkStart w:id="4" w:name="Adding15"/>
      <w:bookmarkEnd w:id="0"/>
      <w:bookmarkEnd w:id="1"/>
      <w:bookmarkEnd w:id="2"/>
      <w:bookmarkEnd w:id="3"/>
      <w:bookmarkEnd w:id="4"/>
      <w:r w:rsidRPr="00C52BBB">
        <w:rPr>
          <w:rFonts w:cs="FrankRuehl"/>
          <w:noProof/>
          <w:sz w:val="26"/>
          <w:szCs w:val="26"/>
          <w:lang w:eastAsia="en-US"/>
        </w:rPr>
        <w:drawing>
          <wp:inline distT="0" distB="0" distL="0" distR="0" wp14:anchorId="2C877749" wp14:editId="63F7F95E">
            <wp:extent cx="5167423" cy="541486"/>
            <wp:effectExtent l="0" t="0" r="0" b="0"/>
            <wp:docPr id="6" name="תמונה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81" cy="54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0"/>
        <w:gridCol w:w="222"/>
        <w:gridCol w:w="222"/>
      </w:tblGrid>
      <w:tr w:rsidR="00C52BBB" w:rsidRPr="00C52BBB" w14:paraId="1C51E2FF" w14:textId="77777777" w:rsidTr="00D473D5">
        <w:tc>
          <w:tcPr>
            <w:tcW w:w="8940" w:type="dxa"/>
          </w:tcPr>
          <w:tbl>
            <w:tblPr>
              <w:tblStyle w:val="aa"/>
              <w:bidiVisual/>
              <w:tblW w:w="92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77"/>
              <w:gridCol w:w="6497"/>
            </w:tblGrid>
            <w:tr w:rsidR="00D473D5" w:rsidRPr="00D473D5" w14:paraId="27069F3F" w14:textId="77777777" w:rsidTr="00361674">
              <w:trPr>
                <w:trHeight w:val="367"/>
              </w:trPr>
              <w:tc>
                <w:tcPr>
                  <w:tcW w:w="2777" w:type="dxa"/>
                </w:tcPr>
                <w:p w14:paraId="3E9637E9" w14:textId="77777777" w:rsidR="00D473D5" w:rsidRPr="00D473D5" w:rsidRDefault="00D473D5" w:rsidP="00D473D5">
                  <w:pPr>
                    <w:tabs>
                      <w:tab w:val="center" w:pos="4153"/>
                      <w:tab w:val="right" w:pos="8306"/>
                    </w:tabs>
                    <w:rPr>
                      <w:rFonts w:ascii="Calibri" w:eastAsia="Calibri" w:hAnsi="Calibri" w:cs="FrankRuehl"/>
                      <w:b/>
                      <w:bCs/>
                      <w:color w:val="1F497D"/>
                      <w:sz w:val="28"/>
                      <w:szCs w:val="28"/>
                      <w:rtl/>
                      <w:lang w:eastAsia="en-US"/>
                    </w:rPr>
                  </w:pPr>
                  <w:r w:rsidRPr="00D473D5">
                    <w:rPr>
                      <w:rFonts w:ascii="Calibri" w:eastAsia="Calibri" w:hAnsi="Calibri" w:cs="FrankRuehl" w:hint="cs"/>
                      <w:b/>
                      <w:bCs/>
                      <w:color w:val="1F497D"/>
                      <w:sz w:val="28"/>
                      <w:szCs w:val="28"/>
                      <w:rtl/>
                      <w:lang w:eastAsia="en-US"/>
                    </w:rPr>
                    <w:t xml:space="preserve">ועדת המכרזים </w:t>
                  </w:r>
                </w:p>
              </w:tc>
              <w:tc>
                <w:tcPr>
                  <w:tcW w:w="6497" w:type="dxa"/>
                </w:tcPr>
                <w:p w14:paraId="23EBC58E" w14:textId="65819BE5" w:rsidR="00D473D5" w:rsidRPr="00D473D5" w:rsidRDefault="003B3640" w:rsidP="00361674">
                  <w:pPr>
                    <w:tabs>
                      <w:tab w:val="center" w:pos="6961"/>
                      <w:tab w:val="right" w:pos="8306"/>
                    </w:tabs>
                    <w:jc w:val="right"/>
                    <w:rPr>
                      <w:rFonts w:ascii="Calibri" w:eastAsia="Calibri" w:hAnsi="Calibri" w:cs="FrankRuehl"/>
                      <w:b/>
                      <w:bCs/>
                      <w:color w:val="1F497D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Calibri" w:eastAsia="Calibri" w:hAnsi="Calibri" w:cs="FrankRuehl" w:hint="cs"/>
                      <w:b/>
                      <w:bCs/>
                      <w:color w:val="1F497D"/>
                      <w:sz w:val="28"/>
                      <w:szCs w:val="28"/>
                      <w:rtl/>
                      <w:lang w:eastAsia="en-US"/>
                    </w:rPr>
                    <w:t xml:space="preserve">                              </w:t>
                  </w:r>
                  <w:r w:rsidR="000B0F7F">
                    <w:rPr>
                      <w:rFonts w:ascii="Calibri" w:eastAsia="Calibri" w:hAnsi="Calibri" w:cs="FrankRuehl" w:hint="cs"/>
                      <w:b/>
                      <w:bCs/>
                      <w:color w:val="1F497D"/>
                      <w:sz w:val="28"/>
                      <w:szCs w:val="28"/>
                      <w:rtl/>
                      <w:lang w:eastAsia="en-US"/>
                    </w:rPr>
                    <w:t xml:space="preserve">              </w:t>
                  </w:r>
                  <w:r w:rsidR="00DD1670">
                    <w:rPr>
                      <w:rFonts w:ascii="Calibri" w:eastAsia="Calibri" w:hAnsi="Calibri" w:cs="FrankRuehl" w:hint="cs"/>
                      <w:b/>
                      <w:bCs/>
                      <w:color w:val="1F497D"/>
                      <w:sz w:val="28"/>
                      <w:szCs w:val="28"/>
                      <w:rtl/>
                      <w:lang w:eastAsia="en-US"/>
                    </w:rPr>
                    <w:t>חטיבת פיתוח מים ותשתיות מים וביוב</w:t>
                  </w:r>
                  <w:r>
                    <w:rPr>
                      <w:rFonts w:ascii="Calibri" w:eastAsia="Calibri" w:hAnsi="Calibri" w:cs="FrankRuehl" w:hint="cs"/>
                      <w:b/>
                      <w:bCs/>
                      <w:color w:val="1F497D"/>
                      <w:sz w:val="28"/>
                      <w:szCs w:val="28"/>
                      <w:rtl/>
                      <w:lang w:eastAsia="en-US"/>
                    </w:rPr>
                    <w:t xml:space="preserve">   </w:t>
                  </w:r>
                  <w:r w:rsidR="00D473D5" w:rsidRPr="00D473D5">
                    <w:rPr>
                      <w:rFonts w:ascii="Calibri" w:eastAsia="Calibri" w:hAnsi="Calibri" w:cs="FrankRuehl"/>
                      <w:b/>
                      <w:bCs/>
                      <w:color w:val="1F497D"/>
                      <w:sz w:val="28"/>
                      <w:szCs w:val="28"/>
                      <w:rtl/>
                      <w:lang w:eastAsia="en-US"/>
                    </w:rPr>
                    <w:tab/>
                  </w:r>
                </w:p>
              </w:tc>
            </w:tr>
          </w:tbl>
          <w:p w14:paraId="48FA76CD" w14:textId="359F6298" w:rsidR="00C52BBB" w:rsidRPr="00D473D5" w:rsidRDefault="00C52BBB" w:rsidP="00D473D5">
            <w:pPr>
              <w:tabs>
                <w:tab w:val="center" w:pos="4153"/>
                <w:tab w:val="right" w:pos="8306"/>
              </w:tabs>
              <w:spacing w:after="200" w:line="276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</w:rPr>
            </w:pPr>
          </w:p>
        </w:tc>
        <w:tc>
          <w:tcPr>
            <w:tcW w:w="222" w:type="dxa"/>
          </w:tcPr>
          <w:p w14:paraId="4BAC65D2" w14:textId="77777777"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</w:rPr>
            </w:pPr>
          </w:p>
        </w:tc>
        <w:tc>
          <w:tcPr>
            <w:tcW w:w="222" w:type="dxa"/>
          </w:tcPr>
          <w:p w14:paraId="2FCB10D7" w14:textId="77777777"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</w:rPr>
            </w:pPr>
          </w:p>
        </w:tc>
      </w:tr>
    </w:tbl>
    <w:p w14:paraId="22D7C594" w14:textId="77777777" w:rsidR="00D473D5" w:rsidRDefault="00D473D5" w:rsidP="00D473D5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FrankRuehl"/>
          <w:b/>
          <w:bCs/>
          <w:sz w:val="28"/>
          <w:szCs w:val="28"/>
          <w:u w:val="single"/>
          <w:rtl/>
        </w:rPr>
      </w:pPr>
    </w:p>
    <w:p w14:paraId="5CC2EBAC" w14:textId="77777777" w:rsidR="00DD1670" w:rsidRPr="00DD1670" w:rsidRDefault="00DD1670" w:rsidP="00DD1670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</w:rPr>
      </w:pPr>
      <w:r w:rsidRPr="00DD1670">
        <w:rPr>
          <w:rFonts w:ascii="Times New Roman" w:eastAsia="Arial Unicode MS" w:hAnsi="Arial" w:cs="FrankRuehl" w:hint="cs"/>
          <w:b/>
          <w:bCs/>
          <w:sz w:val="28"/>
          <w:szCs w:val="28"/>
          <w:u w:val="single"/>
          <w:rtl/>
        </w:rPr>
        <w:t xml:space="preserve">מכרז פומבי דו </w:t>
      </w:r>
      <w:bookmarkStart w:id="5" w:name="_Hlk133924359"/>
      <w:r w:rsidRPr="00DD1670">
        <w:rPr>
          <w:rFonts w:ascii="Times New Roman" w:eastAsia="Arial Unicode MS" w:hAnsi="Arial" w:cs="FrankRuehl" w:hint="cs"/>
          <w:b/>
          <w:bCs/>
          <w:sz w:val="28"/>
          <w:szCs w:val="28"/>
          <w:u w:val="single"/>
          <w:rtl/>
        </w:rPr>
        <w:t xml:space="preserve">שלבי מס' </w:t>
      </w:r>
      <w:bookmarkStart w:id="6" w:name="_Hlk134964771"/>
      <w:r w:rsidRPr="00DD1670">
        <w:rPr>
          <w:rFonts w:ascii="Times New Roman" w:eastAsia="Arial Unicode MS" w:hAnsi="Arial" w:cs="FrankRuehl" w:hint="cs"/>
          <w:b/>
          <w:bCs/>
          <w:sz w:val="28"/>
          <w:szCs w:val="28"/>
          <w:u w:val="single"/>
          <w:rtl/>
        </w:rPr>
        <w:t>100051120</w:t>
      </w:r>
      <w:r w:rsidRPr="00DD1670">
        <w:rPr>
          <w:rFonts w:ascii="Times New Roman" w:eastAsia="Arial Unicode MS" w:hAnsi="Arial" w:cs="FrankRuehl"/>
          <w:b/>
          <w:bCs/>
          <w:sz w:val="28"/>
          <w:szCs w:val="28"/>
          <w:u w:val="single"/>
        </w:rPr>
        <w:t xml:space="preserve"> </w:t>
      </w:r>
      <w:r w:rsidRPr="00DD1670">
        <w:rPr>
          <w:rFonts w:ascii="Times New Roman" w:eastAsia="Arial Unicode MS" w:hAnsi="Arial" w:cs="FrankRuehl" w:hint="cs"/>
          <w:b/>
          <w:bCs/>
          <w:sz w:val="28"/>
          <w:szCs w:val="28"/>
          <w:u w:val="single"/>
          <w:rtl/>
        </w:rPr>
        <w:t>ל</w:t>
      </w:r>
      <w:r w:rsidRPr="00DD1670"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  <w:t>ייעוץ, ליווי, מעקב ובקרה הנדסית על ביצוע פרויקטים במשק המים והביוב</w:t>
      </w:r>
      <w:bookmarkEnd w:id="5"/>
      <w:bookmarkEnd w:id="6"/>
    </w:p>
    <w:p w14:paraId="1CEE182B" w14:textId="77777777" w:rsidR="00EF5A70" w:rsidRPr="00DD1670" w:rsidRDefault="00EF5A70" w:rsidP="00EF5A70">
      <w:pPr>
        <w:jc w:val="center"/>
        <w:rPr>
          <w:rFonts w:ascii="Times New Roman" w:eastAsia="Arial Unicode MS" w:hAnsi="Arial" w:cs="FrankRuehl" w:hint="cs"/>
          <w:b/>
          <w:bCs/>
          <w:sz w:val="28"/>
          <w:szCs w:val="28"/>
          <w:u w:val="single"/>
          <w:rtl/>
        </w:rPr>
      </w:pPr>
    </w:p>
    <w:p w14:paraId="126ABC1B" w14:textId="60CD41F5" w:rsidR="003B3640" w:rsidRDefault="003B3640" w:rsidP="003B3640">
      <w:pPr>
        <w:jc w:val="both"/>
        <w:rPr>
          <w:rFonts w:ascii="Arial" w:hAnsi="Arial" w:cs="FrankRuehl"/>
          <w:b/>
          <w:bCs/>
          <w:sz w:val="26"/>
          <w:szCs w:val="26"/>
          <w:u w:val="single"/>
          <w:rtl/>
        </w:rPr>
      </w:pPr>
      <w:r w:rsidRPr="00065DA0">
        <w:rPr>
          <w:rFonts w:ascii="Arial" w:hAnsi="Arial" w:cs="FrankRuehl" w:hint="cs"/>
          <w:sz w:val="26"/>
          <w:szCs w:val="26"/>
          <w:rtl/>
        </w:rPr>
        <w:t>הרשות הממשלתית למים ולביוב (להלן:- "</w:t>
      </w:r>
      <w:r w:rsidRPr="00CD1D7F">
        <w:rPr>
          <w:rFonts w:ascii="Arial" w:hAnsi="Arial" w:cs="FrankRuehl" w:hint="cs"/>
          <w:b/>
          <w:bCs/>
          <w:sz w:val="26"/>
          <w:szCs w:val="26"/>
          <w:rtl/>
        </w:rPr>
        <w:t>רשות המים</w:t>
      </w:r>
      <w:r>
        <w:rPr>
          <w:rFonts w:ascii="Arial" w:hAnsi="Arial" w:cs="FrankRuehl" w:hint="cs"/>
          <w:sz w:val="26"/>
          <w:szCs w:val="26"/>
          <w:rtl/>
        </w:rPr>
        <w:t>") מזמ</w:t>
      </w:r>
      <w:r w:rsidRPr="00723D66">
        <w:rPr>
          <w:rFonts w:ascii="Arial" w:hAnsi="Arial" w:cs="FrankRuehl" w:hint="cs"/>
          <w:sz w:val="26"/>
          <w:szCs w:val="26"/>
          <w:rtl/>
        </w:rPr>
        <w:t xml:space="preserve">ינה בזה קבלת </w:t>
      </w:r>
      <w:r w:rsidR="00DD1670">
        <w:rPr>
          <w:rFonts w:ascii="Arial" w:hAnsi="Arial" w:cs="FrankRuehl" w:hint="cs"/>
          <w:sz w:val="26"/>
          <w:szCs w:val="26"/>
          <w:rtl/>
        </w:rPr>
        <w:t xml:space="preserve">הצעות </w:t>
      </w:r>
      <w:r w:rsidR="00DD1670" w:rsidRPr="00DD1670">
        <w:rPr>
          <w:rFonts w:ascii="Arial" w:hAnsi="Arial" w:cs="FrankRuehl"/>
          <w:sz w:val="26"/>
          <w:szCs w:val="26"/>
          <w:rtl/>
        </w:rPr>
        <w:t>לייעוץ, ליווי, מעקב ובקרה הנדסית על ביצוע פרויקטים במשק המים והביוב</w:t>
      </w:r>
      <w:r w:rsidR="00DD1670" w:rsidRPr="00DD1670">
        <w:rPr>
          <w:rFonts w:ascii="Arial" w:hAnsi="Arial" w:cs="FrankRuehl" w:hint="cs"/>
          <w:sz w:val="26"/>
          <w:szCs w:val="26"/>
          <w:rtl/>
        </w:rPr>
        <w:t xml:space="preserve"> </w:t>
      </w:r>
      <w:r>
        <w:rPr>
          <w:rFonts w:ascii="Arial" w:hAnsi="Arial" w:cs="FrankRuehl" w:hint="cs"/>
          <w:sz w:val="26"/>
          <w:szCs w:val="26"/>
          <w:rtl/>
        </w:rPr>
        <w:t>(להלן:- "</w:t>
      </w:r>
      <w:r w:rsidRPr="00CD1D7F">
        <w:rPr>
          <w:rFonts w:ascii="Arial" w:hAnsi="Arial" w:cs="FrankRuehl" w:hint="cs"/>
          <w:b/>
          <w:bCs/>
          <w:sz w:val="26"/>
          <w:szCs w:val="26"/>
          <w:rtl/>
        </w:rPr>
        <w:t>המכרז</w:t>
      </w:r>
      <w:r>
        <w:rPr>
          <w:rFonts w:ascii="Arial" w:hAnsi="Arial" w:cs="FrankRuehl" w:hint="cs"/>
          <w:sz w:val="26"/>
          <w:szCs w:val="26"/>
          <w:rtl/>
        </w:rPr>
        <w:t>").</w:t>
      </w:r>
      <w:r>
        <w:rPr>
          <w:rFonts w:ascii="Arial" w:hAnsi="Arial" w:cs="FrankRuehl" w:hint="cs"/>
          <w:b/>
          <w:bCs/>
          <w:sz w:val="26"/>
          <w:szCs w:val="26"/>
          <w:u w:val="single"/>
          <w:rtl/>
        </w:rPr>
        <w:t xml:space="preserve">   </w:t>
      </w:r>
    </w:p>
    <w:p w14:paraId="23BF0059" w14:textId="77777777" w:rsidR="003B3640" w:rsidRPr="009B373C" w:rsidRDefault="003B3640" w:rsidP="003B3640">
      <w:pPr>
        <w:jc w:val="both"/>
        <w:rPr>
          <w:rFonts w:ascii="Arial" w:hAnsi="Arial" w:cs="FrankRuehl"/>
          <w:sz w:val="26"/>
          <w:szCs w:val="26"/>
          <w:rtl/>
        </w:rPr>
      </w:pPr>
    </w:p>
    <w:p w14:paraId="717D1412" w14:textId="77777777" w:rsidR="003B3640" w:rsidRPr="002555FF" w:rsidRDefault="003B3640" w:rsidP="003B3640">
      <w:pPr>
        <w:spacing w:line="360" w:lineRule="auto"/>
        <w:jc w:val="both"/>
        <w:rPr>
          <w:rFonts w:ascii="Arial" w:eastAsia="Arial Unicode MS" w:hAnsi="Arial" w:cs="FrankRuehl"/>
          <w:sz w:val="26"/>
          <w:szCs w:val="26"/>
        </w:rPr>
      </w:pPr>
      <w:r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  <w:t>תנאי סף</w:t>
      </w: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 xml:space="preserve"> להשתתפות במכרז</w:t>
      </w:r>
    </w:p>
    <w:p w14:paraId="6677EA27" w14:textId="77777777" w:rsidR="003B3640" w:rsidRDefault="003B3640" w:rsidP="003B3640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FrankRuehl" w:hint="cs"/>
          <w:sz w:val="26"/>
          <w:szCs w:val="26"/>
          <w:rtl/>
        </w:rPr>
        <w:t>המציע/ה רשום/מה כדין בישראל.</w:t>
      </w:r>
    </w:p>
    <w:p w14:paraId="215EBE80" w14:textId="77777777" w:rsidR="003B3640" w:rsidRDefault="003B3640" w:rsidP="003B3640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FrankRuehl" w:hint="cs"/>
          <w:sz w:val="26"/>
          <w:szCs w:val="26"/>
          <w:rtl/>
        </w:rPr>
        <w:t xml:space="preserve">למציע/ה כל האישורים הנדרשים לפי </w:t>
      </w:r>
      <w:r w:rsidRPr="00142E8C">
        <w:rPr>
          <w:rFonts w:cs="FrankRuehl" w:hint="cs"/>
          <w:sz w:val="26"/>
          <w:szCs w:val="26"/>
          <w:rtl/>
        </w:rPr>
        <w:t xml:space="preserve">חוק עסקאות גופים ציבוריים, </w:t>
      </w:r>
      <w:r>
        <w:rPr>
          <w:rFonts w:cs="FrankRuehl" w:hint="cs"/>
          <w:sz w:val="26"/>
          <w:szCs w:val="26"/>
          <w:rtl/>
        </w:rPr>
        <w:t>ה</w:t>
      </w:r>
      <w:r w:rsidRPr="00142E8C">
        <w:rPr>
          <w:rFonts w:cs="FrankRuehl" w:hint="cs"/>
          <w:sz w:val="26"/>
          <w:szCs w:val="26"/>
          <w:rtl/>
        </w:rPr>
        <w:t>תשל"ו-1976 והתיקונים לו</w:t>
      </w:r>
      <w:r>
        <w:rPr>
          <w:rFonts w:cs="FrankRuehl" w:hint="cs"/>
          <w:sz w:val="26"/>
          <w:szCs w:val="26"/>
          <w:rtl/>
        </w:rPr>
        <w:t>.</w:t>
      </w:r>
    </w:p>
    <w:p w14:paraId="4ABEF04B" w14:textId="51402E62" w:rsidR="003B3640" w:rsidRPr="001B2609" w:rsidRDefault="003B3640" w:rsidP="003B3640">
      <w:pPr>
        <w:pStyle w:val="ab"/>
        <w:numPr>
          <w:ilvl w:val="0"/>
          <w:numId w:val="7"/>
        </w:numPr>
        <w:spacing w:line="360" w:lineRule="auto"/>
        <w:jc w:val="both"/>
        <w:rPr>
          <w:rFonts w:cs="FrankRuehl"/>
          <w:b/>
          <w:bCs/>
          <w:sz w:val="26"/>
          <w:szCs w:val="26"/>
        </w:rPr>
      </w:pPr>
      <w:r w:rsidRPr="001B2609">
        <w:rPr>
          <w:rFonts w:cs="FrankRuehl" w:hint="cs"/>
          <w:sz w:val="26"/>
          <w:szCs w:val="26"/>
          <w:rtl/>
        </w:rPr>
        <w:t xml:space="preserve">המציע/ה י/תעמיד לטובת המכרז </w:t>
      </w:r>
      <w:r w:rsidR="00DD1670">
        <w:rPr>
          <w:rFonts w:cs="FrankRuehl" w:hint="cs"/>
          <w:sz w:val="26"/>
          <w:szCs w:val="26"/>
          <w:rtl/>
        </w:rPr>
        <w:t>ראש/ת צוות</w:t>
      </w:r>
      <w:r w:rsidR="00D931E4">
        <w:rPr>
          <w:rFonts w:cs="FrankRuehl" w:hint="cs"/>
          <w:sz w:val="26"/>
          <w:szCs w:val="26"/>
          <w:rtl/>
        </w:rPr>
        <w:t xml:space="preserve"> ו</w:t>
      </w:r>
      <w:r w:rsidR="00DD1670">
        <w:rPr>
          <w:rFonts w:cs="FrankRuehl" w:hint="cs"/>
          <w:sz w:val="26"/>
          <w:szCs w:val="26"/>
          <w:rtl/>
        </w:rPr>
        <w:t>-4 חברי/ות צוות</w:t>
      </w:r>
      <w:r w:rsidR="000B0F7F">
        <w:rPr>
          <w:rFonts w:cs="FrankRuehl" w:hint="cs"/>
          <w:sz w:val="26"/>
          <w:szCs w:val="26"/>
          <w:rtl/>
        </w:rPr>
        <w:t xml:space="preserve"> </w:t>
      </w:r>
      <w:r w:rsidRPr="001B2609">
        <w:rPr>
          <w:rFonts w:cs="FrankRuehl" w:hint="cs"/>
          <w:sz w:val="26"/>
          <w:szCs w:val="26"/>
          <w:rtl/>
        </w:rPr>
        <w:t>העומד</w:t>
      </w:r>
      <w:r w:rsidR="00D931E4">
        <w:rPr>
          <w:rFonts w:cs="FrankRuehl" w:hint="cs"/>
          <w:sz w:val="26"/>
          <w:szCs w:val="26"/>
          <w:rtl/>
        </w:rPr>
        <w:t>ים</w:t>
      </w:r>
      <w:r w:rsidR="000C6F3E">
        <w:rPr>
          <w:rFonts w:cs="FrankRuehl" w:hint="cs"/>
          <w:sz w:val="26"/>
          <w:szCs w:val="26"/>
          <w:rtl/>
        </w:rPr>
        <w:t>/</w:t>
      </w:r>
      <w:r w:rsidR="00D931E4">
        <w:rPr>
          <w:rFonts w:cs="FrankRuehl" w:hint="cs"/>
          <w:sz w:val="26"/>
          <w:szCs w:val="26"/>
          <w:rtl/>
        </w:rPr>
        <w:t>ו</w:t>
      </w:r>
      <w:r w:rsidR="000C6F3E">
        <w:rPr>
          <w:rFonts w:cs="FrankRuehl" w:hint="cs"/>
          <w:sz w:val="26"/>
          <w:szCs w:val="26"/>
          <w:rtl/>
        </w:rPr>
        <w:t>ת</w:t>
      </w:r>
      <w:r w:rsidRPr="001B2609">
        <w:rPr>
          <w:rFonts w:cs="FrankRuehl" w:hint="cs"/>
          <w:sz w:val="26"/>
          <w:szCs w:val="26"/>
          <w:rtl/>
        </w:rPr>
        <w:t xml:space="preserve"> בכל תנאי הסף המפורטים במסמכי המכרז</w:t>
      </w:r>
      <w:bookmarkStart w:id="7" w:name="_Hlk65666247"/>
      <w:r w:rsidRPr="001B2609">
        <w:rPr>
          <w:rFonts w:cs="FrankRuehl" w:hint="cs"/>
          <w:b/>
          <w:bCs/>
          <w:sz w:val="26"/>
          <w:szCs w:val="26"/>
          <w:rtl/>
        </w:rPr>
        <w:t>.</w:t>
      </w:r>
    </w:p>
    <w:bookmarkEnd w:id="7"/>
    <w:p w14:paraId="1A154524" w14:textId="77777777" w:rsidR="003B3640" w:rsidRDefault="003B3640" w:rsidP="003B3640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  <w:lang w:eastAsia="en-US"/>
        </w:rPr>
      </w:pPr>
      <w:r w:rsidRPr="00FF55E4">
        <w:rPr>
          <w:rFonts w:cs="FrankRuehl" w:hint="cs"/>
          <w:sz w:val="26"/>
          <w:szCs w:val="26"/>
          <w:rtl/>
          <w:lang w:eastAsia="en-US"/>
        </w:rPr>
        <w:t xml:space="preserve">תנאי סף נוספים </w:t>
      </w:r>
      <w:r>
        <w:rPr>
          <w:rFonts w:cs="FrankRuehl"/>
          <w:sz w:val="26"/>
          <w:szCs w:val="26"/>
          <w:rtl/>
          <w:lang w:eastAsia="en-US"/>
        </w:rPr>
        <w:t>-</w:t>
      </w:r>
      <w:r w:rsidRPr="00FF55E4">
        <w:rPr>
          <w:rFonts w:cs="FrankRuehl" w:hint="cs"/>
          <w:sz w:val="26"/>
          <w:szCs w:val="26"/>
          <w:rtl/>
          <w:lang w:eastAsia="en-US"/>
        </w:rPr>
        <w:t xml:space="preserve"> מנהליים ומקצועיים </w:t>
      </w:r>
      <w:r>
        <w:rPr>
          <w:rFonts w:cs="FrankRuehl" w:hint="cs"/>
          <w:sz w:val="26"/>
          <w:szCs w:val="26"/>
          <w:rtl/>
          <w:lang w:eastAsia="en-US"/>
        </w:rPr>
        <w:t xml:space="preserve">- </w:t>
      </w:r>
      <w:r w:rsidRPr="00FF55E4">
        <w:rPr>
          <w:rFonts w:cs="FrankRuehl" w:hint="cs"/>
          <w:sz w:val="26"/>
          <w:szCs w:val="26"/>
          <w:rtl/>
          <w:lang w:eastAsia="en-US"/>
        </w:rPr>
        <w:t>נכללים במסמכי המכרז.</w:t>
      </w:r>
      <w:r>
        <w:rPr>
          <w:rFonts w:cs="FrankRuehl" w:hint="cs"/>
          <w:sz w:val="26"/>
          <w:szCs w:val="26"/>
          <w:rtl/>
          <w:lang w:eastAsia="en-US"/>
        </w:rPr>
        <w:t xml:space="preserve">  </w:t>
      </w:r>
    </w:p>
    <w:p w14:paraId="3D0A2C07" w14:textId="77777777" w:rsidR="003B3640" w:rsidRPr="00DB28D7" w:rsidRDefault="003B3640" w:rsidP="003B3640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</w:p>
    <w:p w14:paraId="4A47D9FD" w14:textId="17B74023" w:rsidR="003B3640" w:rsidRDefault="003B3640" w:rsidP="003B3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</w:pP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מועד הגשת ההצעות למכרז הוא החל מיום </w:t>
      </w:r>
      <w:r w:rsidR="00DD1670">
        <w:rPr>
          <w:rFonts w:ascii="FrankRuehl" w:eastAsia="Arial Unicode MS" w:hAnsi="FrankRuehl" w:cs="FrankRuehl" w:hint="cs"/>
          <w:b/>
          <w:bCs/>
          <w:sz w:val="26"/>
          <w:szCs w:val="26"/>
          <w:u w:val="single"/>
          <w:rtl/>
        </w:rPr>
        <w:t>3.7</w:t>
      </w:r>
      <w:r w:rsidR="00361674">
        <w:rPr>
          <w:rFonts w:ascii="FrankRuehl" w:eastAsia="Arial Unicode MS" w:hAnsi="FrankRuehl" w:cs="FrankRuehl" w:hint="cs"/>
          <w:b/>
          <w:bCs/>
          <w:sz w:val="26"/>
          <w:szCs w:val="26"/>
          <w:u w:val="single"/>
          <w:rtl/>
        </w:rPr>
        <w:t>.2023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בשעה </w:t>
      </w:r>
      <w:r w:rsidRPr="00DF2F78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>08:00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 ועד לא יאוחר מיום </w:t>
      </w:r>
      <w:r w:rsidR="00DD1670">
        <w:rPr>
          <w:rFonts w:ascii="FrankRuehl" w:eastAsia="Arial Unicode MS" w:hAnsi="FrankRuehl" w:cs="FrankRuehl" w:hint="cs"/>
          <w:b/>
          <w:bCs/>
          <w:sz w:val="26"/>
          <w:szCs w:val="26"/>
          <w:u w:val="single"/>
          <w:rtl/>
        </w:rPr>
        <w:t>5.7</w:t>
      </w:r>
      <w:r w:rsidR="00361674">
        <w:rPr>
          <w:rFonts w:ascii="FrankRuehl" w:eastAsia="Arial Unicode MS" w:hAnsi="FrankRuehl" w:cs="FrankRuehl" w:hint="cs"/>
          <w:b/>
          <w:bCs/>
          <w:sz w:val="26"/>
          <w:szCs w:val="26"/>
          <w:u w:val="single"/>
          <w:rtl/>
        </w:rPr>
        <w:t>.2023</w:t>
      </w:r>
      <w:r w:rsidRPr="00DF2F78">
        <w:rPr>
          <w:rFonts w:ascii="FrankRuehl" w:eastAsia="Arial Unicode MS" w:hAnsi="FrankRuehl" w:cs="FrankRuehl"/>
          <w:b/>
          <w:bCs/>
          <w:sz w:val="26"/>
          <w:szCs w:val="26"/>
          <w:rtl/>
        </w:rPr>
        <w:t xml:space="preserve"> 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עד השעה </w:t>
      </w:r>
      <w:r w:rsidRPr="00DF2F78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>12:00</w:t>
      </w:r>
      <w:r w:rsidRPr="00DF2F78">
        <w:rPr>
          <w:rFonts w:ascii="FrankRuehl" w:eastAsia="Arial Unicode MS" w:hAnsi="FrankRuehl" w:cs="FrankRuehl"/>
          <w:sz w:val="26"/>
          <w:szCs w:val="26"/>
          <w:rtl/>
        </w:rPr>
        <w:t>.</w:t>
      </w:r>
    </w:p>
    <w:p w14:paraId="4182A9C2" w14:textId="77777777" w:rsidR="003B3640" w:rsidRDefault="003B3640" w:rsidP="003B364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FrankRuehl" w:eastAsia="Arial Unicode MS" w:hAnsi="FrankRuehl" w:cs="FrankRuehl"/>
          <w:sz w:val="26"/>
          <w:szCs w:val="26"/>
          <w:rtl/>
        </w:rPr>
      </w:pPr>
      <w:r w:rsidRPr="009F2F74">
        <w:rPr>
          <w:rFonts w:ascii="FrankRuehl" w:eastAsia="Arial Unicode MS" w:hAnsi="FrankRuehl" w:cs="FrankRuehl" w:hint="cs"/>
          <w:b/>
          <w:bCs/>
          <w:sz w:val="26"/>
          <w:szCs w:val="26"/>
          <w:u w:val="single"/>
          <w:rtl/>
        </w:rPr>
        <w:t xml:space="preserve">את </w:t>
      </w:r>
      <w:r w:rsidRPr="009F2F74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 xml:space="preserve">הצעות יש להגיש לתיבת המכרזים </w:t>
      </w:r>
      <w:r w:rsidRPr="009F2F74">
        <w:rPr>
          <w:rFonts w:ascii="FrankRuehl" w:eastAsia="Arial Unicode MS" w:hAnsi="FrankRuehl" w:cs="FrankRuehl" w:hint="cs"/>
          <w:b/>
          <w:bCs/>
          <w:sz w:val="26"/>
          <w:szCs w:val="26"/>
          <w:u w:val="single"/>
          <w:rtl/>
        </w:rPr>
        <w:t>המקוונת של רשות המים כמפורט במסמכי המכרז</w:t>
      </w:r>
      <w:r>
        <w:rPr>
          <w:rFonts w:ascii="FrankRuehl" w:eastAsia="Arial Unicode MS" w:hAnsi="FrankRuehl" w:cs="FrankRuehl" w:hint="cs"/>
          <w:sz w:val="26"/>
          <w:szCs w:val="26"/>
          <w:rtl/>
        </w:rPr>
        <w:t>.</w:t>
      </w:r>
    </w:p>
    <w:p w14:paraId="4CB75210" w14:textId="77777777" w:rsidR="003B3640" w:rsidRPr="00B244D9" w:rsidRDefault="003B3640" w:rsidP="003B3640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14:paraId="2FD420CE" w14:textId="77777777" w:rsidR="003B3640" w:rsidRPr="002555FF" w:rsidRDefault="003B3640" w:rsidP="003B3640">
      <w:pPr>
        <w:spacing w:line="360" w:lineRule="auto"/>
        <w:jc w:val="both"/>
        <w:rPr>
          <w:rFonts w:ascii="Arial" w:eastAsia="Arial Unicode MS" w:hAnsi="Arial" w:cs="FrankRuehl"/>
          <w:sz w:val="26"/>
          <w:szCs w:val="26"/>
        </w:rPr>
      </w:pP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תקופת ההתקשרות</w:t>
      </w:r>
    </w:p>
    <w:p w14:paraId="77FB5560" w14:textId="2C4232C4" w:rsidR="003B3640" w:rsidRPr="0049189B" w:rsidRDefault="003B3640" w:rsidP="000B0F7F">
      <w:pPr>
        <w:tabs>
          <w:tab w:val="left" w:pos="848"/>
        </w:tabs>
        <w:spacing w:line="360" w:lineRule="auto"/>
        <w:contextualSpacing/>
        <w:jc w:val="both"/>
        <w:rPr>
          <w:rFonts w:ascii="Calibri" w:hAnsi="Calibri" w:cs="FrankRuehl"/>
          <w:sz w:val="26"/>
          <w:szCs w:val="26"/>
          <w:lang w:eastAsia="en-US"/>
        </w:rPr>
      </w:pPr>
      <w:r w:rsidRPr="0049189B">
        <w:rPr>
          <w:rFonts w:ascii="Calibri" w:eastAsia="Times New Roman" w:hAnsi="Calibri" w:cs="FrankRuehl" w:hint="cs"/>
          <w:sz w:val="26"/>
          <w:szCs w:val="26"/>
          <w:rtl/>
          <w:lang w:eastAsia="en-US"/>
        </w:rPr>
        <w:t>ההתקשרות בין הצדדים תהיה למשך 12 חודשים (להלן:- "</w:t>
      </w:r>
      <w:r w:rsidRPr="0049189B">
        <w:rPr>
          <w:rFonts w:ascii="Calibri" w:eastAsia="Times New Roman" w:hAnsi="Calibri" w:cs="FrankRuehl" w:hint="cs"/>
          <w:b/>
          <w:bCs/>
          <w:sz w:val="26"/>
          <w:szCs w:val="26"/>
          <w:rtl/>
          <w:lang w:eastAsia="en-US"/>
        </w:rPr>
        <w:t>תקופת ההתקשרות</w:t>
      </w:r>
      <w:r w:rsidRPr="0049189B">
        <w:rPr>
          <w:rFonts w:ascii="Calibri" w:eastAsia="Times New Roman" w:hAnsi="Calibri" w:cs="FrankRuehl" w:hint="cs"/>
          <w:sz w:val="26"/>
          <w:szCs w:val="26"/>
          <w:rtl/>
          <w:lang w:eastAsia="en-US"/>
        </w:rPr>
        <w:t xml:space="preserve">"). </w:t>
      </w:r>
      <w:r w:rsidR="000B0F7F" w:rsidRPr="000B0F7F">
        <w:rPr>
          <w:rFonts w:ascii="Calibri" w:hAnsi="Calibri" w:cs="FrankRuehl" w:hint="cs"/>
          <w:sz w:val="26"/>
          <w:szCs w:val="26"/>
          <w:rtl/>
          <w:lang w:eastAsia="en-US"/>
        </w:rPr>
        <w:t xml:space="preserve">לרשות שמורה זכות הברירה להאריך את תקופת ההתקשרות בתקופות נוספות של שנה או של יותר, או של חלק ממנה, בכל פעם, </w:t>
      </w:r>
      <w:r w:rsidR="00DD1670" w:rsidRPr="00DD1670">
        <w:rPr>
          <w:rFonts w:ascii="Calibri" w:hAnsi="Calibri" w:cs="FrankRuehl"/>
          <w:sz w:val="26"/>
          <w:szCs w:val="26"/>
          <w:rtl/>
          <w:lang w:eastAsia="en-US"/>
        </w:rPr>
        <w:t>בגין השירות או כל חלק ממנו, או להגדיל את היקף ההתקשרות בעד 30%,</w:t>
      </w:r>
      <w:r w:rsidR="000B0F7F" w:rsidRPr="000B0F7F">
        <w:rPr>
          <w:rFonts w:ascii="Calibri" w:hAnsi="Calibri" w:cs="FrankRuehl" w:hint="cs"/>
          <w:sz w:val="26"/>
          <w:szCs w:val="26"/>
          <w:rtl/>
          <w:lang w:eastAsia="en-US"/>
        </w:rPr>
        <w:t xml:space="preserve"> לפי שיקול דעתה המקצועי כמפורט בהסכם ובכפוף לאישור מראש מאת ועדת המכרזים והמגבלות התקציביות באותה העת, ובלבד שתקופת ההתקשרות הכוללת (לרבות הראשונה) לא תעלה על 5 (חמש) שנים בסך הכל</w:t>
      </w:r>
      <w:r w:rsidR="00361674" w:rsidRPr="00361674">
        <w:rPr>
          <w:rFonts w:ascii="Calibri" w:hAnsi="Calibri" w:cs="FrankRuehl"/>
          <w:sz w:val="26"/>
          <w:szCs w:val="26"/>
          <w:rtl/>
          <w:lang w:eastAsia="en-US"/>
        </w:rPr>
        <w:t>.</w:t>
      </w:r>
    </w:p>
    <w:p w14:paraId="00073C37" w14:textId="77777777" w:rsidR="003B3640" w:rsidRPr="007633CF" w:rsidRDefault="003B3640" w:rsidP="003B3640">
      <w:pPr>
        <w:tabs>
          <w:tab w:val="left" w:pos="848"/>
        </w:tabs>
        <w:spacing w:after="200" w:line="360" w:lineRule="auto"/>
        <w:contextualSpacing/>
        <w:jc w:val="both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  <w:r w:rsidRPr="007633CF"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  <w:t>הערות כלליות</w:t>
      </w:r>
    </w:p>
    <w:p w14:paraId="309DB2AB" w14:textId="77777777" w:rsidR="003B3640" w:rsidRPr="00157B5F" w:rsidRDefault="003B3640" w:rsidP="003B3640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="Calibri" w:hAnsi="Calibri" w:cs="FrankRuehl"/>
          <w:sz w:val="26"/>
          <w:szCs w:val="26"/>
        </w:rPr>
      </w:pPr>
      <w:r w:rsidRPr="00157B5F">
        <w:rPr>
          <w:rFonts w:ascii="Calibri" w:hAnsi="Calibri" w:cs="FrankRuehl"/>
          <w:sz w:val="26"/>
          <w:szCs w:val="26"/>
          <w:rtl/>
        </w:rPr>
        <w:t xml:space="preserve">ניתן לעיין במסמכי המכרז, ללא תשלום, </w:t>
      </w:r>
      <w:r w:rsidRPr="00157B5F">
        <w:rPr>
          <w:rFonts w:ascii="Calibri" w:hAnsi="Calibri" w:cs="FrankRuehl" w:hint="cs"/>
          <w:sz w:val="26"/>
          <w:szCs w:val="26"/>
          <w:rtl/>
        </w:rPr>
        <w:t>באתר האינטרנט של מ</w:t>
      </w:r>
      <w:r>
        <w:rPr>
          <w:rFonts w:ascii="Calibri" w:hAnsi="Calibri" w:cs="FrankRuehl" w:hint="cs"/>
          <w:sz w:val="26"/>
          <w:szCs w:val="26"/>
          <w:rtl/>
        </w:rPr>
        <w:t>י</w:t>
      </w:r>
      <w:r w:rsidRPr="00157B5F">
        <w:rPr>
          <w:rFonts w:ascii="Calibri" w:hAnsi="Calibri" w:cs="FrankRuehl" w:hint="cs"/>
          <w:sz w:val="26"/>
          <w:szCs w:val="26"/>
          <w:rtl/>
        </w:rPr>
        <w:t xml:space="preserve">נהל הרכש בכתובת </w:t>
      </w:r>
      <w:r w:rsidRPr="00157B5F">
        <w:rPr>
          <w:rStyle w:val="Hyperlink"/>
          <w:rFonts w:cs="FrankRuehl"/>
        </w:rPr>
        <w:t>www.mr.gov.il</w:t>
      </w:r>
      <w:r w:rsidRPr="00157B5F">
        <w:rPr>
          <w:rStyle w:val="Hyperlink"/>
          <w:rFonts w:cs="FrankRuehl" w:hint="cs"/>
          <w:color w:val="auto"/>
          <w:u w:val="none"/>
          <w:rtl/>
        </w:rPr>
        <w:t>.</w:t>
      </w:r>
      <w:r w:rsidRPr="00157B5F">
        <w:rPr>
          <w:rFonts w:ascii="Calibri" w:hAnsi="Calibri" w:cs="FrankRuehl" w:hint="cs"/>
          <w:sz w:val="26"/>
          <w:szCs w:val="26"/>
          <w:rtl/>
        </w:rPr>
        <w:t xml:space="preserve"> </w:t>
      </w:r>
    </w:p>
    <w:p w14:paraId="2CDC15CD" w14:textId="77777777" w:rsidR="003B3640" w:rsidRPr="00E36C72" w:rsidRDefault="003B3640" w:rsidP="003B3640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="Calibri" w:hAnsi="Calibri" w:cs="FrankRuehl"/>
          <w:sz w:val="26"/>
          <w:szCs w:val="26"/>
          <w:rtl/>
        </w:rPr>
      </w:pPr>
      <w:r w:rsidRPr="00E36C72">
        <w:rPr>
          <w:rFonts w:ascii="Calibri" w:hAnsi="Calibri" w:cs="FrankRuehl"/>
          <w:sz w:val="26"/>
          <w:szCs w:val="26"/>
          <w:rtl/>
        </w:rPr>
        <w:t>הוראות מסמכי המכרז גוברות על מודעה זו.</w:t>
      </w:r>
    </w:p>
    <w:p w14:paraId="123D2C1F" w14:textId="0904B85C" w:rsidR="003B3640" w:rsidRDefault="003B3640" w:rsidP="003B3640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</w:rPr>
      </w:pPr>
      <w:r w:rsidRPr="00E36C72">
        <w:rPr>
          <w:rFonts w:ascii="Calibri" w:hAnsi="Calibri" w:cs="FrankRuehl" w:hint="cs"/>
          <w:sz w:val="26"/>
          <w:szCs w:val="26"/>
          <w:rtl/>
        </w:rPr>
        <w:t xml:space="preserve">שאלות והבהרות </w:t>
      </w:r>
      <w:r w:rsidRPr="00E36C72">
        <w:rPr>
          <w:rFonts w:ascii="Calibri" w:hAnsi="Calibri" w:cs="FrankRuehl"/>
          <w:sz w:val="26"/>
          <w:szCs w:val="26"/>
          <w:rtl/>
        </w:rPr>
        <w:t xml:space="preserve">נוספות ניתן לפנות </w:t>
      </w:r>
      <w:r w:rsidRPr="00E36C72">
        <w:rPr>
          <w:rFonts w:ascii="Calibri" w:hAnsi="Calibri" w:cs="FrankRuehl" w:hint="cs"/>
          <w:sz w:val="26"/>
          <w:szCs w:val="26"/>
          <w:rtl/>
        </w:rPr>
        <w:t>בדוא"ל</w:t>
      </w:r>
      <w:r w:rsidRPr="00E36C72">
        <w:rPr>
          <w:rFonts w:ascii="Calibri" w:hAnsi="Calibri" w:cs="FrankRuehl"/>
          <w:sz w:val="26"/>
          <w:szCs w:val="26"/>
          <w:rtl/>
        </w:rPr>
        <w:t xml:space="preserve"> בלבד </w:t>
      </w:r>
      <w:r w:rsidRPr="00E36C72">
        <w:rPr>
          <w:rFonts w:ascii="Calibri" w:hAnsi="Calibri" w:cs="FrankRuehl" w:hint="cs"/>
          <w:sz w:val="26"/>
          <w:szCs w:val="26"/>
          <w:rtl/>
        </w:rPr>
        <w:t xml:space="preserve">אל </w:t>
      </w:r>
      <w:r w:rsidRPr="005B6BDB"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 xml:space="preserve">גב' רעיה בליי-קרפטמכר, מנהלת </w:t>
      </w:r>
      <w:r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>יחידת הרכש</w:t>
      </w:r>
      <w:r w:rsidRPr="005B6BDB">
        <w:rPr>
          <w:rFonts w:ascii="Calibri" w:hAnsi="Calibri" w:cs="FrankRuehl" w:hint="cs"/>
          <w:sz w:val="26"/>
          <w:szCs w:val="26"/>
          <w:rtl/>
        </w:rPr>
        <w:t xml:space="preserve"> </w:t>
      </w:r>
      <w:r w:rsidRPr="00E36C72">
        <w:rPr>
          <w:rFonts w:ascii="Calibri" w:hAnsi="Calibri" w:cs="FrankRuehl" w:hint="cs"/>
          <w:sz w:val="26"/>
          <w:szCs w:val="26"/>
          <w:rtl/>
        </w:rPr>
        <w:t>לכתובת</w:t>
      </w:r>
      <w:r w:rsidRPr="008D5F98">
        <w:rPr>
          <w:rFonts w:cs="FrankRuehl" w:hint="cs"/>
          <w:sz w:val="26"/>
          <w:szCs w:val="26"/>
          <w:rtl/>
        </w:rPr>
        <w:t xml:space="preserve"> הדוא"ל הבאה: </w:t>
      </w:r>
      <w:hyperlink r:id="rId8" w:history="1">
        <w:r w:rsidRPr="008D5F98">
          <w:rPr>
            <w:rStyle w:val="Hyperlink"/>
            <w:rFonts w:cs="FrankRuehl"/>
            <w:sz w:val="26"/>
            <w:szCs w:val="26"/>
          </w:rPr>
          <w:t>Michrazim@water.gov.il</w:t>
        </w:r>
      </w:hyperlink>
      <w:r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עד לא </w:t>
      </w:r>
      <w:r w:rsidRPr="0092756A">
        <w:rPr>
          <w:rFonts w:ascii="Arial" w:eastAsia="Arial Unicode MS" w:hAnsi="Arial" w:cs="FrankRuehl" w:hint="cs"/>
          <w:sz w:val="26"/>
          <w:szCs w:val="26"/>
          <w:rtl/>
        </w:rPr>
        <w:t>יאוחר מ</w:t>
      </w:r>
      <w:r w:rsidRPr="0092756A">
        <w:rPr>
          <w:rFonts w:cs="FrankRuehl" w:hint="cs"/>
          <w:sz w:val="26"/>
          <w:szCs w:val="26"/>
          <w:rtl/>
        </w:rPr>
        <w:t xml:space="preserve">יום </w:t>
      </w:r>
      <w:r w:rsidR="00DD1670">
        <w:rPr>
          <w:rFonts w:cs="FrankRuehl" w:hint="cs"/>
          <w:b/>
          <w:bCs/>
          <w:sz w:val="26"/>
          <w:szCs w:val="26"/>
          <w:u w:val="single"/>
          <w:rtl/>
        </w:rPr>
        <w:t>8.6</w:t>
      </w:r>
      <w:r w:rsidR="00361674">
        <w:rPr>
          <w:rFonts w:cs="FrankRuehl" w:hint="cs"/>
          <w:b/>
          <w:bCs/>
          <w:sz w:val="26"/>
          <w:szCs w:val="26"/>
          <w:u w:val="single"/>
          <w:rtl/>
        </w:rPr>
        <w:t>.2023</w:t>
      </w:r>
      <w:r>
        <w:rPr>
          <w:rFonts w:cs="FrankRuehl" w:hint="cs"/>
          <w:sz w:val="26"/>
          <w:szCs w:val="26"/>
          <w:rtl/>
        </w:rPr>
        <w:t xml:space="preserve">. </w:t>
      </w:r>
      <w:r w:rsidRPr="0092756A">
        <w:rPr>
          <w:rFonts w:cs="FrankRuehl" w:hint="cs"/>
          <w:sz w:val="26"/>
          <w:szCs w:val="26"/>
          <w:rtl/>
        </w:rPr>
        <w:t>התשובות</w:t>
      </w:r>
      <w:r w:rsidRPr="00157B5F">
        <w:rPr>
          <w:rFonts w:cs="FrankRuehl" w:hint="cs"/>
          <w:sz w:val="26"/>
          <w:szCs w:val="26"/>
          <w:rtl/>
        </w:rPr>
        <w:t xml:space="preserve"> וההבהרות תתפרסמנה באתר האינטרנט של </w:t>
      </w:r>
      <w:r>
        <w:rPr>
          <w:rFonts w:cs="FrankRuehl" w:hint="cs"/>
          <w:sz w:val="26"/>
          <w:szCs w:val="26"/>
          <w:rtl/>
        </w:rPr>
        <w:t>מינהל הרכש</w:t>
      </w:r>
      <w:r w:rsidRPr="00157B5F">
        <w:rPr>
          <w:rFonts w:cs="FrankRuehl" w:hint="cs"/>
          <w:sz w:val="26"/>
          <w:szCs w:val="26"/>
          <w:rtl/>
        </w:rPr>
        <w:t>.</w:t>
      </w:r>
    </w:p>
    <w:p w14:paraId="4FD26226" w14:textId="77777777" w:rsidR="003B3640" w:rsidRPr="008E6FE3" w:rsidRDefault="003B3640" w:rsidP="003B3640">
      <w:pPr>
        <w:pStyle w:val="ab"/>
        <w:numPr>
          <w:ilvl w:val="0"/>
          <w:numId w:val="13"/>
        </w:numPr>
        <w:tabs>
          <w:tab w:val="left" w:pos="512"/>
        </w:tabs>
        <w:rPr>
          <w:rFonts w:cs="FrankRuehl"/>
          <w:sz w:val="26"/>
          <w:szCs w:val="26"/>
        </w:rPr>
      </w:pPr>
      <w:r w:rsidRPr="008E6FE3">
        <w:rPr>
          <w:rFonts w:cs="FrankRuehl" w:hint="cs"/>
          <w:sz w:val="26"/>
          <w:szCs w:val="26"/>
          <w:rtl/>
        </w:rPr>
        <w:t xml:space="preserve">כל שינוי במסמכי המכרז יפורסם באתר האינטרנט </w:t>
      </w:r>
      <w:r>
        <w:rPr>
          <w:rFonts w:cs="FrankRuehl" w:hint="cs"/>
          <w:sz w:val="26"/>
          <w:szCs w:val="26"/>
          <w:rtl/>
        </w:rPr>
        <w:t>של מינהל הרכש.</w:t>
      </w:r>
    </w:p>
    <w:p w14:paraId="550C312F" w14:textId="77777777" w:rsidR="003B3640" w:rsidRPr="002D4723" w:rsidRDefault="003B3640" w:rsidP="003B3640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  <w:rtl/>
        </w:rPr>
      </w:pPr>
      <w:r>
        <w:rPr>
          <w:rFonts w:cs="FrankRuehl" w:hint="cs"/>
          <w:sz w:val="20"/>
          <w:szCs w:val="20"/>
          <w:rtl/>
        </w:rPr>
        <w:t xml:space="preserve">  </w:t>
      </w:r>
    </w:p>
    <w:p w14:paraId="4FC7A8B2" w14:textId="77777777" w:rsidR="003B3640" w:rsidRPr="002263C1" w:rsidRDefault="003B3640" w:rsidP="003B3640">
      <w:pPr>
        <w:widowControl w:val="0"/>
        <w:adjustRightInd w:val="0"/>
        <w:spacing w:line="360" w:lineRule="auto"/>
        <w:contextualSpacing/>
        <w:jc w:val="center"/>
        <w:textAlignment w:val="baseline"/>
        <w:rPr>
          <w:rFonts w:cs="FrankRuehl"/>
          <w:b/>
          <w:bCs/>
          <w:sz w:val="26"/>
          <w:szCs w:val="26"/>
          <w:u w:val="single"/>
        </w:rPr>
      </w:pPr>
      <w:r>
        <w:rPr>
          <w:rFonts w:cs="FrankRuehl" w:hint="cs"/>
          <w:b/>
          <w:bCs/>
          <w:sz w:val="26"/>
          <w:szCs w:val="26"/>
          <w:u w:val="single"/>
          <w:rtl/>
        </w:rPr>
        <w:t>באחריות המציעים לבדוק את פרסומי רשות המים באשר למכרז זה באתר האינטרנט הנ"ל ולפעול על-פיהם</w:t>
      </w:r>
      <w:r w:rsidRPr="00AE5295">
        <w:rPr>
          <w:rFonts w:cs="FrankRuehl" w:hint="cs"/>
          <w:b/>
          <w:bCs/>
          <w:sz w:val="26"/>
          <w:szCs w:val="26"/>
          <w:rtl/>
        </w:rPr>
        <w:t>.</w:t>
      </w:r>
    </w:p>
    <w:p w14:paraId="399F9F96" w14:textId="77777777" w:rsidR="003B3640" w:rsidRPr="001B2609" w:rsidRDefault="003B3640" w:rsidP="003B3640">
      <w:pPr>
        <w:spacing w:line="360" w:lineRule="auto"/>
        <w:jc w:val="both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</w:p>
    <w:p w14:paraId="6A1B187E" w14:textId="4A008E95" w:rsidR="004231B5" w:rsidRPr="002263C1" w:rsidRDefault="004231B5" w:rsidP="003B3640">
      <w:pPr>
        <w:spacing w:line="360" w:lineRule="auto"/>
        <w:jc w:val="both"/>
        <w:rPr>
          <w:rFonts w:cs="FrankRuehl"/>
          <w:b/>
          <w:bCs/>
          <w:sz w:val="26"/>
          <w:szCs w:val="26"/>
          <w:u w:val="single"/>
        </w:rPr>
      </w:pPr>
    </w:p>
    <w:sectPr w:rsidR="004231B5" w:rsidRPr="002263C1" w:rsidSect="00783E7B">
      <w:footerReference w:type="default" r:id="rId9"/>
      <w:headerReference w:type="first" r:id="rId10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6F7A" w14:textId="77777777" w:rsidR="007712A4" w:rsidRDefault="007712A4">
      <w:r>
        <w:separator/>
      </w:r>
    </w:p>
  </w:endnote>
  <w:endnote w:type="continuationSeparator" w:id="0">
    <w:p w14:paraId="7EB48F71" w14:textId="77777777" w:rsidR="007712A4" w:rsidRDefault="0077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C689" w14:textId="77777777"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673991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C33D" w14:textId="77777777" w:rsidR="007712A4" w:rsidRDefault="007712A4">
      <w:r>
        <w:separator/>
      </w:r>
    </w:p>
  </w:footnote>
  <w:footnote w:type="continuationSeparator" w:id="0">
    <w:p w14:paraId="1749AD0A" w14:textId="77777777" w:rsidR="007712A4" w:rsidRDefault="00771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0DAE3" w14:textId="77777777"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D3C53"/>
    <w:multiLevelType w:val="multilevel"/>
    <w:tmpl w:val="0409001F"/>
    <w:numStyleLink w:val="111111"/>
  </w:abstractNum>
  <w:abstractNum w:abstractNumId="3" w15:restartNumberingAfterBreak="0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 w15:restartNumberingAfterBreak="0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A09C5"/>
    <w:multiLevelType w:val="hybridMultilevel"/>
    <w:tmpl w:val="22CAF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2" w15:restartNumberingAfterBreak="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 w16cid:durableId="1186024069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 w16cid:durableId="2070032897">
    <w:abstractNumId w:val="9"/>
  </w:num>
  <w:num w:numId="3" w16cid:durableId="1255289318">
    <w:abstractNumId w:val="10"/>
  </w:num>
  <w:num w:numId="4" w16cid:durableId="1468012568">
    <w:abstractNumId w:val="0"/>
  </w:num>
  <w:num w:numId="5" w16cid:durableId="1604458139">
    <w:abstractNumId w:val="1"/>
  </w:num>
  <w:num w:numId="6" w16cid:durableId="928545214">
    <w:abstractNumId w:val="3"/>
  </w:num>
  <w:num w:numId="7" w16cid:durableId="419907513">
    <w:abstractNumId w:val="13"/>
  </w:num>
  <w:num w:numId="8" w16cid:durableId="1184170641">
    <w:abstractNumId w:val="5"/>
  </w:num>
  <w:num w:numId="9" w16cid:durableId="1835098796">
    <w:abstractNumId w:val="8"/>
  </w:num>
  <w:num w:numId="10" w16cid:durableId="1869485635">
    <w:abstractNumId w:val="12"/>
  </w:num>
  <w:num w:numId="11" w16cid:durableId="248319986">
    <w:abstractNumId w:val="6"/>
  </w:num>
  <w:num w:numId="12" w16cid:durableId="1315179820">
    <w:abstractNumId w:val="11"/>
  </w:num>
  <w:num w:numId="13" w16cid:durableId="2023362910">
    <w:abstractNumId w:val="4"/>
  </w:num>
  <w:num w:numId="14" w16cid:durableId="20330685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7B"/>
    <w:rsid w:val="00017BA2"/>
    <w:rsid w:val="00025C76"/>
    <w:rsid w:val="00030597"/>
    <w:rsid w:val="00037918"/>
    <w:rsid w:val="00040105"/>
    <w:rsid w:val="000414A6"/>
    <w:rsid w:val="0006259C"/>
    <w:rsid w:val="00064F7B"/>
    <w:rsid w:val="00065DA0"/>
    <w:rsid w:val="000906C5"/>
    <w:rsid w:val="00097D03"/>
    <w:rsid w:val="000B0034"/>
    <w:rsid w:val="000B0600"/>
    <w:rsid w:val="000B0F7F"/>
    <w:rsid w:val="000C6F3E"/>
    <w:rsid w:val="000E39B9"/>
    <w:rsid w:val="0013632E"/>
    <w:rsid w:val="0014552C"/>
    <w:rsid w:val="00157B5F"/>
    <w:rsid w:val="00160865"/>
    <w:rsid w:val="001708B4"/>
    <w:rsid w:val="00174930"/>
    <w:rsid w:val="001A4FDC"/>
    <w:rsid w:val="001A6F83"/>
    <w:rsid w:val="001C3D4B"/>
    <w:rsid w:val="001C6A89"/>
    <w:rsid w:val="001C7994"/>
    <w:rsid w:val="001D5D50"/>
    <w:rsid w:val="001E0FF3"/>
    <w:rsid w:val="001E241C"/>
    <w:rsid w:val="001E40FA"/>
    <w:rsid w:val="001F526E"/>
    <w:rsid w:val="00210441"/>
    <w:rsid w:val="002263C1"/>
    <w:rsid w:val="00241DA0"/>
    <w:rsid w:val="00250DAD"/>
    <w:rsid w:val="0025529B"/>
    <w:rsid w:val="002555FF"/>
    <w:rsid w:val="00257468"/>
    <w:rsid w:val="00274A18"/>
    <w:rsid w:val="002776E3"/>
    <w:rsid w:val="00287C47"/>
    <w:rsid w:val="002A74B4"/>
    <w:rsid w:val="002D4723"/>
    <w:rsid w:val="002E0457"/>
    <w:rsid w:val="002F5A65"/>
    <w:rsid w:val="00311838"/>
    <w:rsid w:val="00321513"/>
    <w:rsid w:val="00324717"/>
    <w:rsid w:val="00324D8C"/>
    <w:rsid w:val="00333FAE"/>
    <w:rsid w:val="00353B8C"/>
    <w:rsid w:val="00361674"/>
    <w:rsid w:val="00383BB9"/>
    <w:rsid w:val="00384AEF"/>
    <w:rsid w:val="003953A9"/>
    <w:rsid w:val="003B3640"/>
    <w:rsid w:val="003B468D"/>
    <w:rsid w:val="003B71F3"/>
    <w:rsid w:val="003E0950"/>
    <w:rsid w:val="003E40E4"/>
    <w:rsid w:val="00404E6E"/>
    <w:rsid w:val="0040514F"/>
    <w:rsid w:val="00405C19"/>
    <w:rsid w:val="00405EAD"/>
    <w:rsid w:val="004156BB"/>
    <w:rsid w:val="004231B5"/>
    <w:rsid w:val="00424422"/>
    <w:rsid w:val="0042791B"/>
    <w:rsid w:val="004310B2"/>
    <w:rsid w:val="00431BF3"/>
    <w:rsid w:val="00433DAB"/>
    <w:rsid w:val="0043615D"/>
    <w:rsid w:val="0044286B"/>
    <w:rsid w:val="0044426D"/>
    <w:rsid w:val="00454D05"/>
    <w:rsid w:val="00476FDD"/>
    <w:rsid w:val="004A112E"/>
    <w:rsid w:val="004B118C"/>
    <w:rsid w:val="004B3277"/>
    <w:rsid w:val="004B58D4"/>
    <w:rsid w:val="004B72A8"/>
    <w:rsid w:val="004C1B4A"/>
    <w:rsid w:val="004D4B25"/>
    <w:rsid w:val="004E2901"/>
    <w:rsid w:val="004E3706"/>
    <w:rsid w:val="004E3DC3"/>
    <w:rsid w:val="004F3BC4"/>
    <w:rsid w:val="004F6D0F"/>
    <w:rsid w:val="0050323C"/>
    <w:rsid w:val="00503D0F"/>
    <w:rsid w:val="00507B51"/>
    <w:rsid w:val="00507DCC"/>
    <w:rsid w:val="00512F9A"/>
    <w:rsid w:val="00536F92"/>
    <w:rsid w:val="005531A6"/>
    <w:rsid w:val="00565459"/>
    <w:rsid w:val="00576BB6"/>
    <w:rsid w:val="0059037B"/>
    <w:rsid w:val="00594D67"/>
    <w:rsid w:val="005B067A"/>
    <w:rsid w:val="005B6BDB"/>
    <w:rsid w:val="005C57C0"/>
    <w:rsid w:val="005C6738"/>
    <w:rsid w:val="005E5F9A"/>
    <w:rsid w:val="00603B4A"/>
    <w:rsid w:val="006151FC"/>
    <w:rsid w:val="00625E5E"/>
    <w:rsid w:val="00641EE9"/>
    <w:rsid w:val="00643872"/>
    <w:rsid w:val="00670D81"/>
    <w:rsid w:val="006718E6"/>
    <w:rsid w:val="00673991"/>
    <w:rsid w:val="00675E91"/>
    <w:rsid w:val="006761B9"/>
    <w:rsid w:val="00687AC0"/>
    <w:rsid w:val="006959A1"/>
    <w:rsid w:val="006B5789"/>
    <w:rsid w:val="006B722E"/>
    <w:rsid w:val="006C6E68"/>
    <w:rsid w:val="006D6A6F"/>
    <w:rsid w:val="006D756F"/>
    <w:rsid w:val="006F3D31"/>
    <w:rsid w:val="006F616C"/>
    <w:rsid w:val="00701204"/>
    <w:rsid w:val="00714B29"/>
    <w:rsid w:val="00715E10"/>
    <w:rsid w:val="00723D66"/>
    <w:rsid w:val="00727169"/>
    <w:rsid w:val="00732EBE"/>
    <w:rsid w:val="00735EE1"/>
    <w:rsid w:val="00760155"/>
    <w:rsid w:val="007618F5"/>
    <w:rsid w:val="007633CF"/>
    <w:rsid w:val="007662D2"/>
    <w:rsid w:val="00767936"/>
    <w:rsid w:val="007712A4"/>
    <w:rsid w:val="00771E07"/>
    <w:rsid w:val="00776754"/>
    <w:rsid w:val="00783E7B"/>
    <w:rsid w:val="007C154C"/>
    <w:rsid w:val="007D4891"/>
    <w:rsid w:val="007E0F26"/>
    <w:rsid w:val="007E4640"/>
    <w:rsid w:val="007E7BC2"/>
    <w:rsid w:val="00806656"/>
    <w:rsid w:val="00821E05"/>
    <w:rsid w:val="0082257C"/>
    <w:rsid w:val="00843773"/>
    <w:rsid w:val="00856CA2"/>
    <w:rsid w:val="00867BEC"/>
    <w:rsid w:val="00870F48"/>
    <w:rsid w:val="008774F4"/>
    <w:rsid w:val="00890F19"/>
    <w:rsid w:val="00894710"/>
    <w:rsid w:val="008A2162"/>
    <w:rsid w:val="008B1364"/>
    <w:rsid w:val="008B1509"/>
    <w:rsid w:val="008B2E98"/>
    <w:rsid w:val="008C4F6E"/>
    <w:rsid w:val="008D5F98"/>
    <w:rsid w:val="00906515"/>
    <w:rsid w:val="00907DED"/>
    <w:rsid w:val="00923179"/>
    <w:rsid w:val="0092756A"/>
    <w:rsid w:val="009426B9"/>
    <w:rsid w:val="00946DF3"/>
    <w:rsid w:val="0098127A"/>
    <w:rsid w:val="009832B1"/>
    <w:rsid w:val="009B0F75"/>
    <w:rsid w:val="009B54F3"/>
    <w:rsid w:val="009C3D9B"/>
    <w:rsid w:val="009C4E46"/>
    <w:rsid w:val="009F3C36"/>
    <w:rsid w:val="009F3D00"/>
    <w:rsid w:val="00A00CCE"/>
    <w:rsid w:val="00A01A02"/>
    <w:rsid w:val="00A03190"/>
    <w:rsid w:val="00A051E4"/>
    <w:rsid w:val="00A1416B"/>
    <w:rsid w:val="00A308A5"/>
    <w:rsid w:val="00A378F3"/>
    <w:rsid w:val="00A37B29"/>
    <w:rsid w:val="00A45BC1"/>
    <w:rsid w:val="00A520B6"/>
    <w:rsid w:val="00A6122D"/>
    <w:rsid w:val="00A777FB"/>
    <w:rsid w:val="00A80A03"/>
    <w:rsid w:val="00A80CA8"/>
    <w:rsid w:val="00A90A0D"/>
    <w:rsid w:val="00AC442C"/>
    <w:rsid w:val="00AC4651"/>
    <w:rsid w:val="00AC62E0"/>
    <w:rsid w:val="00AD2427"/>
    <w:rsid w:val="00AE4B78"/>
    <w:rsid w:val="00AE5295"/>
    <w:rsid w:val="00AE549D"/>
    <w:rsid w:val="00AE6D6C"/>
    <w:rsid w:val="00AF0969"/>
    <w:rsid w:val="00B06531"/>
    <w:rsid w:val="00B22993"/>
    <w:rsid w:val="00B244D9"/>
    <w:rsid w:val="00B34E34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BD4317"/>
    <w:rsid w:val="00C02BF1"/>
    <w:rsid w:val="00C04A38"/>
    <w:rsid w:val="00C060BE"/>
    <w:rsid w:val="00C1596C"/>
    <w:rsid w:val="00C234BB"/>
    <w:rsid w:val="00C50F55"/>
    <w:rsid w:val="00C52BBB"/>
    <w:rsid w:val="00C6229A"/>
    <w:rsid w:val="00C7149F"/>
    <w:rsid w:val="00C76232"/>
    <w:rsid w:val="00C81A48"/>
    <w:rsid w:val="00C849C4"/>
    <w:rsid w:val="00C92858"/>
    <w:rsid w:val="00CA5250"/>
    <w:rsid w:val="00CB323A"/>
    <w:rsid w:val="00CC3176"/>
    <w:rsid w:val="00CC62A9"/>
    <w:rsid w:val="00CD1A81"/>
    <w:rsid w:val="00CD1D7F"/>
    <w:rsid w:val="00CE1CAC"/>
    <w:rsid w:val="00CF28D8"/>
    <w:rsid w:val="00CF62C7"/>
    <w:rsid w:val="00CF6D3B"/>
    <w:rsid w:val="00D0044C"/>
    <w:rsid w:val="00D06384"/>
    <w:rsid w:val="00D10A1D"/>
    <w:rsid w:val="00D13F15"/>
    <w:rsid w:val="00D22A3D"/>
    <w:rsid w:val="00D33278"/>
    <w:rsid w:val="00D3693F"/>
    <w:rsid w:val="00D45A6B"/>
    <w:rsid w:val="00D473D5"/>
    <w:rsid w:val="00D477CF"/>
    <w:rsid w:val="00D60BB2"/>
    <w:rsid w:val="00D6704C"/>
    <w:rsid w:val="00D931E4"/>
    <w:rsid w:val="00DB6467"/>
    <w:rsid w:val="00DC501B"/>
    <w:rsid w:val="00DD1670"/>
    <w:rsid w:val="00DD3000"/>
    <w:rsid w:val="00DE5E23"/>
    <w:rsid w:val="00DF2F78"/>
    <w:rsid w:val="00DF5652"/>
    <w:rsid w:val="00DF6E9D"/>
    <w:rsid w:val="00E073DA"/>
    <w:rsid w:val="00E22AFB"/>
    <w:rsid w:val="00E3499B"/>
    <w:rsid w:val="00E36C72"/>
    <w:rsid w:val="00E36E9B"/>
    <w:rsid w:val="00E377F5"/>
    <w:rsid w:val="00E43AEE"/>
    <w:rsid w:val="00E474F1"/>
    <w:rsid w:val="00E8039A"/>
    <w:rsid w:val="00E81E1E"/>
    <w:rsid w:val="00E91CD3"/>
    <w:rsid w:val="00EA451C"/>
    <w:rsid w:val="00EA5B01"/>
    <w:rsid w:val="00EB4580"/>
    <w:rsid w:val="00EE0E54"/>
    <w:rsid w:val="00EF5A70"/>
    <w:rsid w:val="00F000D8"/>
    <w:rsid w:val="00F0720B"/>
    <w:rsid w:val="00F07786"/>
    <w:rsid w:val="00F279BA"/>
    <w:rsid w:val="00F319DF"/>
    <w:rsid w:val="00F63946"/>
    <w:rsid w:val="00F825AD"/>
    <w:rsid w:val="00F94FE7"/>
    <w:rsid w:val="00F97F1C"/>
    <w:rsid w:val="00FA1513"/>
    <w:rsid w:val="00FA289A"/>
    <w:rsid w:val="00FB3A55"/>
    <w:rsid w:val="00FD7AF9"/>
    <w:rsid w:val="00FE2659"/>
    <w:rsid w:val="00FE3A4F"/>
    <w:rsid w:val="00FF5034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00529"/>
  <w15:docId w15:val="{DA33288A-4213-4908-A71C-6DA79E71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water.gov.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אלון לוינץ</cp:lastModifiedBy>
  <cp:revision>3</cp:revision>
  <cp:lastPrinted>2020-10-20T04:58:00Z</cp:lastPrinted>
  <dcterms:created xsi:type="dcterms:W3CDTF">2023-05-14T10:47:00Z</dcterms:created>
  <dcterms:modified xsi:type="dcterms:W3CDTF">2023-05-14T10:56:00Z</dcterms:modified>
</cp:coreProperties>
</file>